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Fonts w:ascii="Arial" w:cs="Arial" w:eastAsia="Arial" w:hAnsi="Arial"/>
        </w:rPr>
        <w:drawing>
          <wp:inline distB="0" distT="0" distL="0" distR="0">
            <wp:extent cx="4829175" cy="1600200"/>
            <wp:effectExtent b="0" l="0" r="0" t="0"/>
            <wp:docPr id="1" name="image1.png"/>
            <a:graphic>
              <a:graphicData uri="http://schemas.openxmlformats.org/drawingml/2006/picture">
                <pic:pic>
                  <pic:nvPicPr>
                    <pic:cNvPr id="0" name="image1.png"/>
                    <pic:cNvPicPr preferRelativeResize="0"/>
                  </pic:nvPicPr>
                  <pic:blipFill>
                    <a:blip r:embed="rId7"/>
                    <a:srcRect b="-1579" l="-533" r="-533" t="-1579"/>
                    <a:stretch>
                      <a:fillRect/>
                    </a:stretch>
                  </pic:blipFill>
                  <pic:spPr>
                    <a:xfrm>
                      <a:off x="0" y="0"/>
                      <a:ext cx="4829175" cy="1600200"/>
                    </a:xfrm>
                    <a:prstGeom prst="rect"/>
                    <a:ln/>
                  </pic:spPr>
                </pic:pic>
              </a:graphicData>
            </a:graphic>
          </wp:inline>
        </w:drawing>
      </w:r>
      <w:r w:rsidDel="00000000" w:rsidR="00000000" w:rsidRPr="00000000">
        <w:rPr>
          <w:rtl w:val="0"/>
        </w:rPr>
        <w:br w:type="textWrapping"/>
      </w:r>
      <w:r w:rsidDel="00000000" w:rsidR="00000000" w:rsidRPr="00000000">
        <w:rPr>
          <w:rFonts w:ascii="Arial" w:cs="Arial" w:eastAsia="Arial" w:hAnsi="Arial"/>
          <w:b w:val="1"/>
          <w:bCs w:val="1"/>
          <w:rtl w:val="0"/>
        </w:rPr>
        <w:t xml:space="preserve">1º Assembleia Extraordinária</w:t>
      </w:r>
    </w:p>
    <w:p w:rsidR="00000000" w:rsidDel="00000000" w:rsidP="00000000" w:rsidRDefault="00000000" w:rsidRPr="00000000" w14:paraId="00000002">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LOCAL: Virtual</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DATA: 15/01/2026</w:t>
      </w:r>
      <w:r w:rsidDel="00000000" w:rsidR="00000000" w:rsidRPr="00000000">
        <w:rPr>
          <w:rtl w:val="0"/>
        </w:rPr>
      </w:r>
    </w:p>
    <w:p w:rsidR="00000000" w:rsidDel="00000000" w:rsidP="00000000" w:rsidRDefault="00000000" w:rsidRPr="00000000" w14:paraId="00000006">
      <w:pPr>
        <w:jc w:val="both"/>
        <w:rPr>
          <w:rFonts w:ascii="Arial" w:cs="Arial" w:eastAsia="Arial" w:hAnsi="Arial"/>
          <w:b w:val="1"/>
          <w:bCs w:val="1"/>
          <w:color w:val="303030"/>
        </w:rPr>
      </w:pPr>
      <w:r w:rsidDel="00000000" w:rsidR="00000000" w:rsidRPr="00000000">
        <w:rPr>
          <w:rFonts w:ascii="Arial" w:cs="Arial" w:eastAsia="Arial" w:hAnsi="Arial"/>
          <w:b w:val="1"/>
          <w:bCs w:val="1"/>
          <w:rtl w:val="0"/>
        </w:rPr>
        <w:t xml:space="preserve">HORÁRIO:</w:t>
      </w:r>
      <w:r w:rsidDel="00000000" w:rsidR="00000000" w:rsidRPr="00000000">
        <w:rPr>
          <w:rFonts w:ascii="Arial" w:cs="Arial" w:eastAsia="Arial" w:hAnsi="Arial"/>
          <w:b w:val="1"/>
          <w:bCs w:val="1"/>
          <w:color w:val="303030"/>
          <w:rtl w:val="0"/>
        </w:rPr>
        <w:t xml:space="preserve">15:00 </w:t>
        <w:br w:type="textWrapping"/>
      </w:r>
    </w:p>
    <w:p w:rsidR="00000000" w:rsidDel="00000000" w:rsidP="00000000" w:rsidRDefault="00000000" w:rsidRPr="00000000" w14:paraId="00000007">
      <w:pPr>
        <w:jc w:val="both"/>
        <w:rPr>
          <w:rFonts w:ascii="Arial" w:cs="Arial" w:eastAsia="Arial" w:hAnsi="Arial"/>
          <w:b w:val="1"/>
          <w:bCs w:val="1"/>
          <w:color w:val="303030"/>
          <w:sz w:val="24"/>
          <w:szCs w:val="24"/>
        </w:rPr>
      </w:pPr>
      <w:bookmarkStart w:colFirst="0" w:colLast="0" w:name="_heading=h.2o5eg83fur9n" w:id="0"/>
      <w:bookmarkEnd w:id="0"/>
      <w:r w:rsidDel="00000000" w:rsidR="00000000" w:rsidRPr="00000000">
        <w:rPr>
          <w:rFonts w:ascii="Arial" w:cs="Arial" w:eastAsia="Arial" w:hAnsi="Arial"/>
          <w:sz w:val="24"/>
          <w:szCs w:val="24"/>
          <w:rtl w:val="0"/>
        </w:rPr>
        <w:t xml:space="preserve">No dia quinze de janeiro de dois mil e vinte e seis, a 1ª Assembleia Extraordinária </w:t>
      </w:r>
      <w:r w:rsidDel="00000000" w:rsidR="00000000" w:rsidRPr="00000000">
        <w:rPr>
          <w:rFonts w:ascii="Arial" w:cs="Arial" w:eastAsia="Arial" w:hAnsi="Arial"/>
          <w:color w:val="303030"/>
          <w:sz w:val="24"/>
          <w:szCs w:val="24"/>
          <w:rtl w:val="0"/>
        </w:rPr>
        <w:t xml:space="preserve">do Conselho Estadual de Assistência Social de Pernambuco foi iniciada em </w:t>
      </w:r>
      <w:r w:rsidDel="00000000" w:rsidR="00000000" w:rsidRPr="00000000">
        <w:rPr>
          <w:rFonts w:ascii="Arial" w:cs="Arial" w:eastAsia="Arial" w:hAnsi="Arial"/>
          <w:sz w:val="24"/>
          <w:szCs w:val="24"/>
          <w:rtl w:val="0"/>
        </w:rPr>
        <w:t xml:space="preserve">terceira chamada às 15:20</w:t>
      </w:r>
      <w:r w:rsidDel="00000000" w:rsidR="00000000" w:rsidRPr="00000000">
        <w:rPr>
          <w:rFonts w:ascii="Arial" w:cs="Arial" w:eastAsia="Arial" w:hAnsi="Arial"/>
          <w:color w:val="303030"/>
          <w:sz w:val="24"/>
          <w:szCs w:val="24"/>
          <w:rtl w:val="0"/>
        </w:rPr>
        <w:t xml:space="preserve">. Os conselheiros (as) presentes foram: </w:t>
      </w:r>
      <w:r w:rsidDel="00000000" w:rsidR="00000000" w:rsidRPr="00000000">
        <w:rPr>
          <w:rFonts w:ascii="Arial" w:cs="Arial" w:eastAsia="Arial" w:hAnsi="Arial"/>
          <w:sz w:val="24"/>
          <w:szCs w:val="24"/>
          <w:highlight w:val="white"/>
          <w:rtl w:val="0"/>
        </w:rPr>
        <w:t xml:space="preserve">Andreza Sônia Costa Rodrigues Pacheco (Presidenta) (Secretaria  de  Assistência  Social,  Combate  à  Fome  e  Políticas  sobre  Drogas  -  SAS), Kamylla Godê (Secretaria  de  Assistência  Social,  Combate  à  Fome  e  Políticas  sobre  Drogas  -  SAS),</w:t>
      </w:r>
      <w:r w:rsidDel="00000000" w:rsidR="00000000" w:rsidRPr="00000000">
        <w:rPr>
          <w:sz w:val="24"/>
          <w:szCs w:val="24"/>
          <w:rtl w:val="0"/>
        </w:rPr>
        <w:t xml:space="preserve"> </w:t>
      </w:r>
      <w:r w:rsidDel="00000000" w:rsidR="00000000" w:rsidRPr="00000000">
        <w:rPr>
          <w:rFonts w:ascii="Arial" w:cs="Arial" w:eastAsia="Arial" w:hAnsi="Arial"/>
          <w:sz w:val="24"/>
          <w:szCs w:val="24"/>
          <w:highlight w:val="white"/>
          <w:rtl w:val="0"/>
        </w:rPr>
        <w:t xml:space="preserve">Elaine Lima do Nascimento (Usuários da Assistência Social), Josimar gurgel Fernandes (Secretaria </w:t>
      </w:r>
      <w:r w:rsidDel="00000000" w:rsidR="00000000" w:rsidRPr="00000000">
        <w:rPr>
          <w:rFonts w:ascii="Arial" w:cs="Arial" w:eastAsia="Arial" w:hAnsi="Arial"/>
          <w:color w:val="303030"/>
          <w:sz w:val="24"/>
          <w:szCs w:val="24"/>
          <w:highlight w:val="white"/>
          <w:rtl w:val="0"/>
        </w:rPr>
        <w:t xml:space="preserve">de Desenvolvimento Agrário, Agricultura, Pecuária e Pesca - SDA), </w:t>
      </w:r>
      <w:r w:rsidDel="00000000" w:rsidR="00000000" w:rsidRPr="00000000">
        <w:rPr>
          <w:rFonts w:ascii="Arial" w:cs="Arial" w:eastAsia="Arial" w:hAnsi="Arial"/>
          <w:sz w:val="24"/>
          <w:szCs w:val="24"/>
          <w:highlight w:val="white"/>
          <w:rtl w:val="0"/>
        </w:rPr>
        <w:t xml:space="preserve">Ana Catarina </w:t>
      </w:r>
      <w:r w:rsidDel="00000000" w:rsidR="00000000" w:rsidRPr="00000000">
        <w:rPr>
          <w:rFonts w:ascii="Arial" w:cs="Arial" w:eastAsia="Arial" w:hAnsi="Arial"/>
          <w:color w:val="303030"/>
          <w:sz w:val="24"/>
          <w:szCs w:val="24"/>
          <w:highlight w:val="white"/>
          <w:rtl w:val="0"/>
        </w:rPr>
        <w:t xml:space="preserve">Andrade Benevides de Pinho </w:t>
      </w:r>
      <w:r w:rsidDel="00000000" w:rsidR="00000000" w:rsidRPr="00000000">
        <w:rPr>
          <w:rFonts w:ascii="Arial" w:cs="Arial" w:eastAsia="Arial" w:hAnsi="Arial"/>
          <w:sz w:val="24"/>
          <w:szCs w:val="24"/>
          <w:highlight w:val="white"/>
          <w:rtl w:val="0"/>
        </w:rPr>
        <w:t xml:space="preserve">(Secretaria de Turismo e Lazer - SETUR),</w:t>
      </w:r>
      <w:r w:rsidDel="00000000" w:rsidR="00000000" w:rsidRPr="00000000">
        <w:rPr>
          <w:rFonts w:ascii="Arial" w:cs="Arial" w:eastAsia="Arial" w:hAnsi="Arial"/>
          <w:color w:val="30303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Itamar</w:t>
      </w:r>
      <w:r w:rsidDel="00000000" w:rsidR="00000000" w:rsidRPr="00000000">
        <w:rPr>
          <w:rFonts w:ascii="Arial" w:cs="Arial" w:eastAsia="Arial" w:hAnsi="Arial"/>
          <w:color w:val="303030"/>
          <w:sz w:val="24"/>
          <w:szCs w:val="24"/>
          <w:highlight w:val="white"/>
          <w:rtl w:val="0"/>
        </w:rPr>
        <w:t xml:space="preserve"> Souza </w:t>
      </w:r>
      <w:r w:rsidDel="00000000" w:rsidR="00000000" w:rsidRPr="00000000">
        <w:rPr>
          <w:rFonts w:ascii="Arial" w:cs="Arial" w:eastAsia="Arial" w:hAnsi="Arial"/>
          <w:sz w:val="24"/>
          <w:szCs w:val="24"/>
          <w:highlight w:val="white"/>
          <w:rtl w:val="0"/>
        </w:rPr>
        <w:t xml:space="preserve">de Lima Junior (Conselho Regional de Psicologia - CRP), </w:t>
      </w:r>
      <w:r w:rsidDel="00000000" w:rsidR="00000000" w:rsidRPr="00000000">
        <w:rPr>
          <w:rFonts w:ascii="Arial" w:cs="Arial" w:eastAsia="Arial" w:hAnsi="Arial"/>
          <w:sz w:val="24"/>
          <w:szCs w:val="24"/>
          <w:rtl w:val="0"/>
        </w:rPr>
        <w:t xml:space="preserve">Ana Verônica de Oliveira Luiz e Silva (ADASI), Geziel Bezerra da Silva (IICPE), Adilson Carlos Vasconcelos de Ferraz (COEGEMAS), Larissa de Melo Farias (Secretaria de Saúde - SES), Luiz Eugênio da Fonte Clericuzi Filho (Secretaria da Fazenda - SEFAZ) e Instituição Galego Teixeira. Equipe Técnica: Ana Paula Viana Torres (Secretária Executiva), Gustavo Nogueira de Sá Barreto (Técnico Superior), Danuza Ferreira (Técnica), Paola Araújo (Supervisão Técnica), Débora Oliveira (Técnica), Simone Campos (Técnica), Adriana Queiroz (Técnica). </w:t>
      </w:r>
      <w:r w:rsidDel="00000000" w:rsidR="00000000" w:rsidRPr="00000000">
        <w:rPr>
          <w:rFonts w:ascii="Arial" w:cs="Arial" w:eastAsia="Arial" w:hAnsi="Arial"/>
          <w:color w:val="303030"/>
          <w:sz w:val="24"/>
          <w:szCs w:val="24"/>
          <w:rtl w:val="0"/>
        </w:rPr>
        <w:t xml:space="preserve">Ela começou após verificação de quórum mínimo. Andresa esclarece que a reunião foi convocada pela Secretaria, e não pelo Conselho, devido à inexistência de uma Mesa Diretora e presidência eleitas no momento. Como o objetivo é tratar de demandas emergenciais, ela orienta que os cinco conselheiros presentes devem decidir entre si quem conduzirá os trabalhos da sessão. Todos concordam  em Andresa dirigir a reunião. Com a concordância de todos para conduzir os trabalhos, Andresa explica que a reunião emergencial visa resolver pendências do processo eleitoral anterior. Ela esclarece que duas instituições da sociedade civil, embora eleitas, não foram nomeadas para a posse (agendada para a segunda-feira seguinte) devido à falta de entrega de documentações obrigatórias. </w:t>
      </w:r>
      <w:r w:rsidDel="00000000" w:rsidR="00000000" w:rsidRPr="00000000">
        <w:rPr>
          <w:rFonts w:ascii="Arial" w:cs="Arial" w:eastAsia="Arial" w:hAnsi="Arial"/>
          <w:sz w:val="24"/>
          <w:szCs w:val="24"/>
          <w:rtl w:val="0"/>
        </w:rPr>
        <w:t xml:space="preserve">A conselheira e presidenta do CEAS, Andreza Pacheco,</w:t>
      </w:r>
      <w:r w:rsidDel="00000000" w:rsidR="00000000" w:rsidRPr="00000000">
        <w:rPr>
          <w:rFonts w:ascii="Arial" w:cs="Arial" w:eastAsia="Arial" w:hAnsi="Arial"/>
          <w:color w:val="303030"/>
          <w:sz w:val="24"/>
          <w:szCs w:val="24"/>
          <w:rtl w:val="0"/>
        </w:rPr>
        <w:t xml:space="preserve"> relata que a falta de entrega de documentações por duas instituições eleitas gerou transtornos e resultou em duas vacâncias. Ela explica que o presidente anterior enviou um ofício de consulta ao CNAS, o Ministério Público e o setor jurídico para decidir se essas entidades podem assumir sem os documentos ou se será necessário um processo eleitoral complementar, mas as respostas desses órgãos ainda não foram recebidas. Ela encerra passando a palavra para Kamylla. Kamylla complementa a fala de Andresa, explicando que as consultas ao Ministério Público, ao CNAS e ao jurídico focam na interpretação do Artigo 3º da Resolução 99. O impasse reside em duas visões: a das entidades, que defendem a autonomia para indicar representantes sem necessidade de comprovar a condição de usuário, e a interpretação de que o representante deve, de fato, provar que acessa os serviços socioassistenciais. Ela reforça que as consultas visam sanar essa dúvida jurídica e sugere que Andresa termine a contextualização antes de abrir a palavra aos demais.</w:t>
      </w:r>
      <w:r w:rsidDel="00000000" w:rsidR="00000000" w:rsidRPr="00000000">
        <w:rPr>
          <w:rtl w:val="0"/>
        </w:rPr>
        <w:t xml:space="preserve"> </w:t>
      </w:r>
      <w:r w:rsidDel="00000000" w:rsidR="00000000" w:rsidRPr="00000000">
        <w:rPr>
          <w:rFonts w:ascii="Arial" w:cs="Arial" w:eastAsia="Arial" w:hAnsi="Arial"/>
          <w:color w:val="303030"/>
          <w:sz w:val="24"/>
          <w:szCs w:val="24"/>
          <w:rtl w:val="0"/>
        </w:rPr>
        <w:t xml:space="preserve">Andresa esclarece que as entidades não perderam suas vagas e que a proposta central da reunião é o adiamento da posse (e, consequentemente, do Prêmio Ana Farias) de segunda-feira para o dia 28 de janeiro. Ela argumenta que a cerimônia é uma festividade e não deve ocorrer enquanto houver pendências jurídicas. A estratégia sugerida é aguardar os pareceres do CNAS, da PGE e do Ministério Público, enquanto se tenta sensibilizar as entidades para que apresentem a documentação, o que resolveria o impasse imediatamente. Por fim, Andresa defende que todos os itens fazem parte da pauta macro de "Finalização do Processo Eleitoral", mas solicita orientação da equipe técnica para garantir que o rito da reunião extraordinária seja seguido corretamente. André Carvalho contesta a contextualização apresentada e afirma que o instituto realizou as indicações corretamente dentro do prazo, ressaltando que ele e Geziel já eram conselheiros desde 2024 sob a mesma Resolução 99/2023, o que torna a exclusão atual inaceitável e contraditória. Ele argumenta que a interpretação do antigo presidente foi pessoal e equivocada ao exigir vínculo com programas de transferência de renda, ignorando que a norma prevê o critério de preferência e contempla a defesa de direitos, atividade já praticada pela instituição. André denuncia a falta de transparência e do direito de defesa, uma vez que não houve uma devolutiva formal ou fundamentada sobre o indeferimento das indicações, apenas comunicados genéricos. Além disso, critica a consulta ao CNAS e a outros órgãos como uma manobra para tumultuar o processo e retirar representantes à força por divergências de ideias. Diante das ilegalidades apontadas e da comprovação documental da condição de usuários e da trajetória no conselho, ele propõe que seja feita uma errata na portaria de nomeação para incluir seu nome, o de Geziel e o de Ana Verônica, corrigindo a publicação que considera falha e intencionalmente prejudicial. Andresa esclarece que a Secretaria não interfere na autonomia do Conselho, agindo apenas como órgão que publica as decisões definidas e encaminhadas formalmente pela presidência da autarquia. Ela explica que, caso a vontade do colegiado não seja cumprida, os conselheiros devem se manifestar para que a Secretaria tome as providências cabíveis, justificando que a reunião atual foi convocada justamente para alinhar esses posicionamentos. Além disso, a palestrante rebate a afirmação de que o Conselho estaria à deriva, pontuando que, apesar do fim do mandato anterior no dia 12, existe o prazo até a primeira reunião ordinária, no dia 28, para a eleição da nova mesa diretora. Ela reforça que a Secretaria utilizou sua prerrogativa para convocar o encontro emergencial e encerra dizendo a ordem de fala dos próximos conselheiros, Itamar, Geziel e Kamylla. Itamar Sousa apresenta-se como novo representante do Conselho Regional de Psicologia (CRP) para o mandato 2025-2028, destacando sua trajetória no Centro de Desenvolvimento de Cidadania e no Movimento Nacional de Meninos e Meninas de Rua. Ele solicita que os conselheiros identifiquem-se por suas instituições, reforçando que a representação é das entidades e não de indivíduos. Por estar ingressando agora no espaço de controle social, Itamar manifesta a necessidade de compreender detalhadamente o impasse eleitoral e as vacâncias mencionadas, solicitando acesso imediato aos documentos, resoluções e aos termos das consultas enviadas aos órgãos externos, visto que a falta de acesso prévio o impede de debater o tema com profundidade. Por fim, ele defende que o conselho deve ser um espaço que acolha o contraditório e a disputa legítima de ideias sobre a política de assistência, reiterando seu interesse em colaborar assim que puder analisar o material formalizado e o conteúdo das consultas realizadas pela gestão anterior. Andresa pede desculpas aos novos conselheiros por não ter realizado as apresentações formais no início da reunião devido ao caráter emergencial da convocação, solicitando que, a partir de agora, todos os oradores se identifiquem e mencionem suas respectivas instituições. Em seguida, ela inicia o protocolo apresentando-se como Andresa, Secretária Executiva de Assistência Social e representante titular do governo pela pasta da SAS. Geziel Bezerra apresenta-se como pessoa com deficiência física, presidente do Instituto de Inclusão e Cidadania de Pernambuco (IICPE) e conselheiro com ampla atuação na defesa dos direitos das pessoas com deficiência em diversas esferas. Ele agradece à Secretaria pela convocação da reunião para esclarecer a falta de respostas sobre a nomeação de sua instituição, que foi eleita democraticamente com quatro votos. Geziel relata que o Instituto deliberou pela manutenção dele como titular e de André Carvalho como suplente, enviando toda a documentação solicitada no dia 8 de janeiro, incluindo laudos médicos que comprovam as deficiências de ambos e registros da entidade no CMAS e no CNEAS. O orador defende que a Resolução 99/2023, em seu Artigo 3º, estabelece o uso de serviços socioassistenciais como um critério de preferência, e não de obrigatoriedade, e que o Artigo 4º ampara a representação de grupos de pessoas com deficiência, categoria na qual a organização se enquadra como representante de usuários. Geziel denuncia que o direito da instituição foi violado por questões pessoais do ex-presidente do CEAS, motivadas por um histórico de embates, como críticas feitas durante a Conferência Estadual que resultaram em uma moção de repúdio contra o antigo gestor. Além de apontar uma possível irregularidade na conduta do ex-presidente — que seria servidor público ocupando vaga da sociedade civil, Geziel reafirma que o Instituto atua legalmente na defesa de direitos, com ações comunitárias e apoio a famílias, estando plenamente tipificado nas normas do SUAS. Ele conclui reforçando que tanto ele quanto André são voluntários e que se sente pessoalmente vitimado por uma perseguição que ignora a legalidade e a transparência do trabalho realizado pela sua organização. Kamylla Godê apresenta-se como Gerente Geral da Secretaria de Assistência Social e suplente governamental no conselho. Ela recorda que o edital e o regulamento do processo eleitoral foram debatidos e aprovados pelo Pleno anterior, incluindo as discussões sobre a aplicabilidade dos artigos 3º e 4º da Resolução 99 do CNAS. Kamylla concorda com a sugestão de Itamar para que toda a documentação e o conteúdo das consultas jurídicas sejam compartilhados com a nova composição do conselho, visando dar transparência e embasamento à leitura dos fatos. Embora reconheça o descontentamento de André e Geziel, ela defende que as consultas ao CNAS, MP e PGE não devem ser vistas como um constrangimento, mas como uma forma de garantir segurança jurídica e sedimentar o entendimento da lei para evitar conflitos futuros. Por fim, avalia que o debate ainda precisa amadurecer no Pleno e manifesta-se favorável ao adiamento da posse para assegurar que nenhuma representação, seja governamental ou da sociedade civil, seja prejudicada antes de uma definição clara. Ana Verônica, representante do Instituto Teixeira Galego, critica duramente a gestão anterior, comparando o impasse eleitoral a manobras políticas para "minar o terreno" e classifica a exclusão das entidades como uma perseguição pessoal e não institucional. Ela questiona a coerência da aplicação da lei, apontando que o ex-presidente era servidor público ocupando vaga da sociedade civil, e defende que as instituições possuem autonomia e legitimidade para indicar seus representantes, independentemente de preferências de CPF. Em diálogo com Andresa, Ana Verônica questiona se as consultas aos órgãos de controle foram feitas com a anuência da vice-presidência ou de forma isolada, ao que Andresa admite que, embora soubesse das consultas, o ex-presidente frequentemente tomava decisões unilaterais. Ana Verônica manifesta-se favorável ao adiamento da posse para que a paridade do conselho seja respeitada e a "casa organizada", relatando nunca ter presenciado tamanha desorganização em suas gestões anteriores como conselheira. Por fim, reforça que o termo "preferencial" na Resolução 99 não implica obrigatoriedade e registra que, apesar de ser indicada ao Prêmio Ana Farias, não recebeu convite formal devido à indefinição do evento, encerrando sua fala com um apelo pelo fortalecimento do controle social. Cristiano Vila Nova, representante governamental da Secretaria de Educação, manifesta preocupação com o tom das discussões e pede cautela com as falas, sugerindo que o debate deve sair do campo pessoal e focar no aspecto jurídico e técnico. Ele ressalta que a decisão de transformar o critério "preferencial" da Resolução 99 em uma exigência para o processo eleitoral do CEAS-PE não foi unilateral, mas sim discutida e aprovada pelo Pleno anterior, defendendo a integridade da equipe técnica do conselho contra insinuações de falta de lisura. Cristiano considera as consultas ao CNAS e outros órgãos uma medida positiva e saudável para sanar dúvidas e garantir segurança jurídica, discordando das críticas sobre o fato de servidores públicos representarem a sociedade civil, desde que atuem em instituições legítimas. O conselheiro apoia o adiamento da posse para permitir um amadurecimento das reflexões e defende que, uma vez de posse dos pareceres jurídicos e do histórico de decisões do próprio CEAS, o grupo terá condições de tomar uma decisão justa e fundamentada. Ele conclui apelando para que o foco central seja o fortalecimento do controle social e a superação de impasses individuais em prol da política pública. Itamar Sousa ressalta a importância do zelo institucional e do fortalecimento da sociedade civil no controle social, destacando o valor das pessoas dispostas a atuar nesse espaço. De forma prática, ele solicita esclarecimentos sobre como o processo eleitoral lidou com as vacâncias em diferentes segmentos e pede que seja elucidado se Geziel e André representam o Instituto Teixeira ou se ocupam vagas destinadas especificamente ao segmento de usuários, visando compreender melhor a composição das representações em questão. Andresa e a equipe técnica esclarecem que as vacâncias atuais no Conselho, que abrangem os segmentos de trabalhadores e entidades, decorrem da falta de inscritos ou do não atendimento aos critérios de habilitação no processo anterior. Ficou definido que a nova composição do Conselho deverá criar uma comissão eleitoral para realizar um processo complementar. Sobre o impasse com o Instituto IICPE e o Instituto Teixeira Galego, Andresa pontua que as instituições foram legitimadas para as vagas de usuários, mas a divergência reside na aceitação de seus representantes indicados. Itamar ressalta a dificuldade histórica de preenchimento dessas vagas no controle social de Pernambuco e solicita acesso às atas e documentos que fundamentaram tais decisões, defendendo que o que foi legitimado pelo Conselho deve ser preservado. Por fim, Andresa assegura o envio de todo o material aos conselheiros e mantém a ordem das falas para garantir a imparcialidade na condução dos trabalhos. Adilson Carlos, reconduzido como conselheiro titular representando o COEGEMAS e secretário de assistência social de São Vicente Ferrer, manifesta sua concordância com o adiamento da posse, acompanhando o posicionamento de Cristiano e Andresa. Ele destaca a sensibilidade do tema e afirma que, embora tenha apreço pessoal pela atuação de André e Geziel, sente uma insegurança jurídica que justifica a necessidade das consultas ao CNAS, ao Ministério Público e à PGE para fundamentar uma decisão segura. Tecnicamente, Adilson analisa que o impasse reside na interpretação do termo "preferencial" da Resolução 99; ele pondera que, se o instituto atende às características de organização de usuário previstas no artigo 4º, já teria vencido uma etapa importante, mas questiona se o vínculo dos representantes com a política de assistência pode ser interpretado como uma forma de "usuário indireto" devido à atuação deles em conselhos e outras instâncias. Por fim, ele reforça que seu entendimento busca flexibilidade e boa vontade, mas prefere aguardar os pareceres oficiais para homologar sua posição como conselheiro, reiterando que, não havendo impedimento legal, os representantes serão bem-vindos. Andresa passa a vez para Geziel. Geziel Bezerra reafirma sua trajetória de 25 anos na militância pelos direitos das pessoas com deficiência e expressa constrangimento por sentir que seus direitos estão sendo violados. Ele cita exemplos do CNAS, como Carlos Ferrari e Beto Pereira, para demonstrar que representantes de organizações de usuários podem ocupar cadeiras no conselho sem necessariamente serem usuários diretos de programas de transferência de renda, já que a representação é da instituição. Geziel defende que o instituto cumpriu o regulamento eleitoral e a Resolução 99/2023, alegando que a rejeição das indicações se baseou em interpretações pessoais e preconceituosas mencionando, inclusive, comentários sobre o padrão de vida e vestimentas de André Carvalho. Ele ressalta que o instituto enviou as declarações exigidas, mas que o entrave foi a ausência da especificação de um serviço assistencial fixo, algo que ele se prontifica a retificar imediatamente, caso o conselho assim exija, embora a norma trate o critério como "preferencial". Geziel afirma que não deseja judicializar o processo para não paralisar os trabalhos do conselho em fevereiro, mas reforça que a exclusão das entidades eleitas fere o direito de voto e participação na eleição da futura Mesa Diretora. Por fim, ele caracteriza a situação como um ato de capacitismo e discriminação contra os 85 filiados do instituto, apelando ao Pleno pela garantia do direito institucional de indicar seus próprios representantes. O Instituto Galego Teixeira reforça os posicionamentos de André Carvalho, Geziel e Ana Verônica, classificando a situação como uma contradição e uma clara violação de direitos. A instituição questiona a perda de sua autonomia, uma vez que a decisão interna de indicar um representante voluntário foi desrespeitada, o que interpretam como uma perseguição e uma tentativa indevida de interferir na liberdade da entidade de escolher quem melhor a representa. André Carvalho afirma que o impasse não decorre de uma dúvida legítima, mas de uma "maldade na interpretação" e de uma perseguição proposital orquestrada pelo ex-presidente. Ele denuncia a existência de dois pesos e duas medidas, argumentando que, enquanto outras instituições tiveram suas indicações aceitas apenas com declarações simples, o instituto apresentou laudos médicos e registros no CNEAS que foram ignorados sem que houvesse qualquer devolutiva formal ou pedido de substituição dos nomes. Como advogado e ex-membro da comissão de normas, André sustenta que a Resolução 99/2023 é clara ao definir o vínculo com programas de transferência de renda como "preferencial" para instituições, e estranha o fato de sua condição de conselheiro ser questionada agora, sendo que o mandato anterior foi exercido sob a vigência da mesma norma. Ele critica a espera por consultas externas que considera desnecessárias e propõe, como solução imediata, o adiamento da posse e a publicação de uma errata na portaria para incluir seu nome, o de Geziel e o de Ana Verônica, defendendo que qualquer questionamento sobre as indicações seja amadurecido e deliberado pelo novo Pleno já devidamente empossado. Kamylla Godê sede o seu lugar de fala para José Felipe, que reforça a necessidade de aguardar o posicionamento do CNAS e de outros órgãos de controle para sanar as dúvidas de interpretação que, em sua visão, já deveriam ter sido resolvidas no biênio anterior. Ele esclarece que as instituições PODE e ASEVI enviaram declarações simples porque tiveram o cuidado de nomear pessoas que são efetivamente usuárias dos serviços da assistência social, como é o caso de Any Karolyne, diferenciando essa situação de representantes que possuem deficiência, mas não utilizam os serviços socioassistenciais. O conselheiro ressalta que a eleição das instituições IICPE e Instituto Galego Teixeira é legítima e suas vagas devem ser resguardadas, assim como não se questiona a condição de pessoa com deficiência de Geziel e André. Todavia, ele defende que a consulta a instâncias superiores trará a tranquilidade necessária para a atuação do conselho e sugere um processo de reciclagem para todos os envolvidos, visando uma melhor compreensão dos processos e normas do setor, reiterando que o cumprimento rigoroso dos critérios de representação de usuários é o ponto central da discussão. Andresa, manifestando-se como conselheira e representante governamental, ratifica a transparência do processo eleitoral, destacando que todas as decisões, incluindo o regimento e o edital, foram debatidas e aprovadas pela maioria do Pleno. Ela questiona por que as entidades não contestaram juridicamente o edital anteriormente, já que o documento estabelecia a obrigatoriedade da comprovação documental que agora é questionada, reforçando que normas aprovadas devem ser seguidas. Andresa defende a legalidade da participação de servidores públicos como Edson na representação da sociedade civil, desde que não ocupem cargos de gestão, e faz um apelo para que o Conselho se auto-organize e acompanhe suas resoluções cotidianamente para evitar polêmicas tardias. Por fim, ela propõe o encerramento da sessão com o encaminhamento de todos os documentos e atas aos conselheiros, especialmente aos novatos, e convoca a abertura imediata de uma nova reunião extraordinária para deliberar formalmente sobre o adiamento da posse e do prêmio, dada a urgência logística e a necessidade de respaldo do colegiado para tal decisão. Paola propõe que as atas das reuniões extraordinárias sejam enviadas aos conselheiros mesmo antes da aprovação em sessão ordinária, garantindo o acesso à memória do processo, mas ressalta o cuidado da equipe técnica em omitir dados sensíveis de usuários em conformidade com a lei. Ela informa que o CNAS e outros órgãos de controle darão celeridade às consultas, sem necessariamente aguardar reuniões formais para emitir pareceres. Felipe sugere que, em vez de enviar documentos brutos e sensíveis, a equipe técnica elabore uma tabela explicativa detalhando as entidades eleitas, os nomes chancelados e os motivos técnicos para eventuais indeferimentos, facilitando a compreensão de novos membros como Itamar. Andresa concorda com a metodologia e encerra a sessão. Por fim, Itamar defende a trajetória institucional de Edson e do Conselho Regional de Psicologia, reforçando que o controle social deve ser um espaço de debate técnico e legítimo, onde divergências são naturais, mas devem ser documentadas e tratadas com respeito profissional, evitando a redução de atuações institucionais a questões de foro pessoal. A reunião é finalizada com um apelo coletivo pelo fortalecimento do SUAS. </w:t>
      </w:r>
      <w:r w:rsidDel="00000000" w:rsidR="00000000" w:rsidRPr="00000000">
        <w:rPr>
          <w:rFonts w:ascii="Arial" w:cs="Arial" w:eastAsia="Arial" w:hAnsi="Arial"/>
          <w:sz w:val="24"/>
          <w:szCs w:val="24"/>
          <w:highlight w:val="white"/>
          <w:rtl w:val="0"/>
        </w:rPr>
        <w:t xml:space="preserve">Após a leitura e contribuição dadas pelos conselheiros. </w:t>
      </w:r>
      <w:r w:rsidDel="00000000" w:rsidR="00000000" w:rsidRPr="00000000">
        <w:rPr>
          <w:rFonts w:ascii="Arial" w:cs="Arial" w:eastAsia="Arial" w:hAnsi="Arial"/>
          <w:sz w:val="24"/>
          <w:szCs w:val="24"/>
          <w:rtl w:val="0"/>
        </w:rPr>
        <w:t xml:space="preserve">A assembleia foi encerrada às 17:06h, e, para constar, eu, Ana Paula Viana Torres, Secretária Executiva do CEAS, lavrei a presente ata, que vai ser lida e aprovada, sendo anexa à lista de presença.</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UmVqEZ1X4Nn0LfyoliWqYW30Og==">CgMxLjAyDmguMm81ZWc4M2Z1cjluOAByITFUMnR5ZEZrRXJoZXdSTlI4eV92VVp5LUNIUjNRVE5Cdg==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